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9A28" w14:textId="77777777" w:rsidR="00143600" w:rsidRPr="00974309" w:rsidRDefault="0032686C" w:rsidP="00030FA4">
      <w:pPr>
        <w:spacing w:after="0" w:line="24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Dondossola</w:t>
      </w:r>
      <w:r w:rsidR="00143600" w:rsidRPr="00974309">
        <w:rPr>
          <w:rFonts w:ascii="Arial" w:hAnsi="Arial" w:cs="Arial"/>
          <w:i/>
          <w:lang w:val="en-US"/>
        </w:rPr>
        <w:t xml:space="preserve"> et al.:</w:t>
      </w:r>
    </w:p>
    <w:p w14:paraId="4BD7CB32" w14:textId="3B67C6D6" w:rsidR="00143600" w:rsidRPr="00FB1329" w:rsidRDefault="0032686C" w:rsidP="00030FA4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r w:rsidRPr="0032686C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Procurement and </w:t>
      </w:r>
      <w:r w:rsidRPr="0032686C">
        <w:rPr>
          <w:rFonts w:ascii="Arial" w:hAnsi="Arial" w:cs="Arial"/>
          <w:b/>
          <w:i/>
          <w:iCs/>
          <w:color w:val="000000" w:themeColor="text1"/>
          <w:sz w:val="36"/>
          <w:szCs w:val="36"/>
          <w:lang w:val="en-US"/>
        </w:rPr>
        <w:t>Ex-situ</w:t>
      </w:r>
      <w:r w:rsidRPr="0032686C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 xml:space="preserve"> Perfusion of Isolated Slaughterhouse-</w:t>
      </w:r>
      <w:r w:rsidR="00243B47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D</w:t>
      </w:r>
      <w:r w:rsidRPr="0032686C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erived Livers as a Model of Donors after Circulatory Death</w:t>
      </w:r>
      <w:r w:rsidR="00143600" w:rsidRPr="00FB1329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309B0EC3" w14:textId="77777777" w:rsidR="00FA1E48" w:rsidRPr="006149A4" w:rsidRDefault="00FA1E48" w:rsidP="00030FA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7922143" w14:textId="77777777" w:rsidR="00143600" w:rsidRPr="006149A4" w:rsidRDefault="00143600" w:rsidP="00030FA4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B1329">
        <w:rPr>
          <w:rFonts w:ascii="Arial" w:hAnsi="Arial" w:cs="Arial"/>
          <w:b/>
          <w:sz w:val="28"/>
          <w:szCs w:val="28"/>
        </w:rPr>
        <w:t>Supplementary Data</w:t>
      </w:r>
      <w:r w:rsidRPr="0032686C">
        <w:rPr>
          <w:rStyle w:val="Funotenzeichen"/>
          <w:rFonts w:ascii="Arial" w:hAnsi="Arial" w:cs="Arial"/>
          <w:b/>
          <w:color w:val="FFFFFF" w:themeColor="background1"/>
          <w:sz w:val="28"/>
          <w:szCs w:val="28"/>
        </w:rPr>
        <w:footnoteReference w:id="1"/>
      </w:r>
    </w:p>
    <w:p w14:paraId="4C12D9B0" w14:textId="77777777" w:rsidR="00143600" w:rsidRPr="006149A4" w:rsidRDefault="00143600" w:rsidP="00030FA4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0A360052" w14:textId="77777777" w:rsidR="00143600" w:rsidRDefault="00143600" w:rsidP="00030FA4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54B6F2EC" w14:textId="77777777" w:rsidR="004D6E8E" w:rsidRPr="00727A06" w:rsidRDefault="001F4D42" w:rsidP="00030FA4">
      <w:pPr>
        <w:spacing w:after="0" w:line="240" w:lineRule="auto"/>
        <w:rPr>
          <w:rFonts w:asciiTheme="minorHAnsi" w:hAnsiTheme="minorHAnsi" w:cstheme="minorHAnsi"/>
          <w:sz w:val="16"/>
          <w:szCs w:val="18"/>
        </w:rPr>
      </w:pPr>
      <w:r w:rsidRPr="00727A06">
        <w:rPr>
          <w:rFonts w:ascii="Arial" w:hAnsi="Arial" w:cs="Arial"/>
          <w:b/>
          <w:bCs/>
          <w:sz w:val="16"/>
          <w:szCs w:val="18"/>
          <w:lang w:val="en-US"/>
        </w:rPr>
        <w:t>Tab. S1</w:t>
      </w:r>
      <w:r w:rsidR="004D6E8E" w:rsidRPr="00727A06">
        <w:rPr>
          <w:rFonts w:ascii="Arial" w:hAnsi="Arial" w:cs="Arial"/>
          <w:b/>
          <w:bCs/>
          <w:sz w:val="16"/>
          <w:szCs w:val="18"/>
          <w:lang w:val="en-US"/>
        </w:rPr>
        <w:t>:</w:t>
      </w:r>
      <w:r w:rsidR="004D6E8E" w:rsidRPr="00727A06">
        <w:rPr>
          <w:rFonts w:ascii="Arial" w:hAnsi="Arial" w:cs="Arial"/>
          <w:b/>
          <w:bCs/>
          <w:i/>
          <w:iCs/>
          <w:sz w:val="16"/>
          <w:szCs w:val="18"/>
          <w:lang w:val="en-US"/>
        </w:rPr>
        <w:t xml:space="preserve"> </w:t>
      </w:r>
      <w:r w:rsidR="004D6E8E" w:rsidRPr="00727A06">
        <w:rPr>
          <w:rFonts w:ascii="Arial" w:hAnsi="Arial" w:cs="Arial"/>
          <w:b/>
          <w:bCs/>
          <w:sz w:val="16"/>
          <w:szCs w:val="18"/>
          <w:lang w:val="en-US"/>
        </w:rPr>
        <w:t>Instruments and materials employed during procurement and perfusion</w:t>
      </w:r>
      <w:r w:rsidR="004D6E8E" w:rsidRPr="00727A06">
        <w:rPr>
          <w:rFonts w:ascii="Arial" w:hAnsi="Arial" w:cs="Arial"/>
          <w:sz w:val="16"/>
          <w:szCs w:val="18"/>
          <w:lang w:val="en-US"/>
        </w:rPr>
        <w:t xml:space="preserve"> </w:t>
      </w:r>
      <w:r w:rsidR="00FB1329" w:rsidRPr="00727A06">
        <w:rPr>
          <w:rFonts w:asciiTheme="minorHAnsi" w:hAnsiTheme="minorHAnsi" w:cstheme="minorHAnsi"/>
          <w:noProof/>
          <w:sz w:val="16"/>
          <w:szCs w:val="18"/>
          <w:lang w:val="en-US"/>
        </w:rPr>
        <w:drawing>
          <wp:anchor distT="0" distB="0" distL="114300" distR="114300" simplePos="0" relativeHeight="251657216" behindDoc="0" locked="0" layoutInCell="1" allowOverlap="1" wp14:anchorId="635C13C9" wp14:editId="5E6FF3DD">
            <wp:simplePos x="0" y="0"/>
            <wp:positionH relativeFrom="column">
              <wp:posOffset>3236312</wp:posOffset>
            </wp:positionH>
            <wp:positionV relativeFrom="page">
              <wp:posOffset>8974300</wp:posOffset>
            </wp:positionV>
            <wp:extent cx="2358000" cy="360000"/>
            <wp:effectExtent l="0" t="0" r="4445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sszeile_ohne logo_c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2648"/>
      </w:tblGrid>
      <w:tr w:rsidR="004D6E8E" w:rsidRPr="004D6E8E" w14:paraId="1B8611F3" w14:textId="77777777" w:rsidTr="004D6E8E">
        <w:trPr>
          <w:trHeight w:val="20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14:paraId="09923D3A" w14:textId="77777777" w:rsidR="004D6E8E" w:rsidRPr="004D6E8E" w:rsidRDefault="004D6E8E" w:rsidP="00030F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Instruments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14:paraId="4A43865A" w14:textId="77777777" w:rsidR="004D6E8E" w:rsidRPr="004D6E8E" w:rsidRDefault="004D6E8E" w:rsidP="00030F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Manufacturer</w:t>
            </w:r>
          </w:p>
        </w:tc>
      </w:tr>
      <w:tr w:rsidR="004D6E8E" w:rsidRPr="004D6E8E" w14:paraId="0DDA4BDF" w14:textId="77777777" w:rsidTr="004D6E8E">
        <w:trPr>
          <w:trHeight w:val="20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14:paraId="016B564C" w14:textId="77777777" w:rsidR="004D6E8E" w:rsidRPr="004D6E8E" w:rsidRDefault="004D6E8E" w:rsidP="00030F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Slaughterhouse procurement</w:t>
            </w:r>
          </w:p>
        </w:tc>
      </w:tr>
      <w:tr w:rsidR="004D6E8E" w:rsidRPr="004D6E8E" w14:paraId="431AC83D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A9D6E93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7.0 Endotracheal Tube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7C419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Unomedical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, Malaysia</w:t>
            </w:r>
          </w:p>
        </w:tc>
      </w:tr>
      <w:tr w:rsidR="004D6E8E" w:rsidRPr="004D6E8E" w14:paraId="35513C8F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580A386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Ambu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Bag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0E43F0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General Electrics, USA</w:t>
            </w:r>
          </w:p>
        </w:tc>
      </w:tr>
      <w:tr w:rsidR="004D6E8E" w:rsidRPr="004D6E8E" w14:paraId="217B534C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88D02C9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Surgical instruments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07B6A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</w:p>
        </w:tc>
      </w:tr>
      <w:tr w:rsidR="004D6E8E" w:rsidRPr="004D6E8E" w14:paraId="6D1E4B3F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3375085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Organ bags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8C3D9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Delta Med, Italy</w:t>
            </w:r>
          </w:p>
        </w:tc>
      </w:tr>
      <w:tr w:rsidR="004D6E8E" w:rsidRPr="004D6E8E" w14:paraId="1456A21A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E39B3E9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Parenteral nutrition bags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7CD95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Fr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e</w:t>
            </w: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senius-</w:t>
            </w: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Kabi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, Germany</w:t>
            </w:r>
          </w:p>
        </w:tc>
      </w:tr>
      <w:tr w:rsidR="004D6E8E" w:rsidRPr="004D6E8E" w14:paraId="5657E143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A95722C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Blood bags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9DAB3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Macropharma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, France</w:t>
            </w:r>
          </w:p>
        </w:tc>
      </w:tr>
      <w:tr w:rsidR="004D6E8E" w:rsidRPr="004D6E8E" w14:paraId="2E860C6D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0469B830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Organ transport box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BABAD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IGL, France</w:t>
            </w:r>
          </w:p>
        </w:tc>
      </w:tr>
      <w:tr w:rsidR="004D6E8E" w:rsidRPr="004D6E8E" w14:paraId="136A30DF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7977FBF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12 and 14 CH, Foley Catheter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CAD89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Rüsch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, Teleflex, USA</w:t>
            </w:r>
          </w:p>
        </w:tc>
      </w:tr>
      <w:tr w:rsidR="004D6E8E" w:rsidRPr="004D6E8E" w14:paraId="26DD865D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BE19527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Urological set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3F792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Ferrari, Italy</w:t>
            </w:r>
          </w:p>
        </w:tc>
      </w:tr>
      <w:tr w:rsidR="004D6E8E" w:rsidRPr="004D6E8E" w14:paraId="26A03D9B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B786DF6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0 and 4-0 </w:t>
            </w: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Vicryl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tie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F377A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Ethicon, Sweden</w:t>
            </w:r>
          </w:p>
        </w:tc>
      </w:tr>
      <w:tr w:rsidR="004D6E8E" w:rsidRPr="004D6E8E" w14:paraId="36F47D59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C682791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0, 3-0, 5-0 </w:t>
            </w: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Prolene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suture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2D1B8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Ethicon, Sweden</w:t>
            </w:r>
          </w:p>
        </w:tc>
      </w:tr>
      <w:tr w:rsidR="004D6E8E" w:rsidRPr="004D6E8E" w14:paraId="4165EE1A" w14:textId="77777777" w:rsidTr="004D6E8E">
        <w:trPr>
          <w:trHeight w:val="20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  <w:hideMark/>
          </w:tcPr>
          <w:p w14:paraId="5C79A2C3" w14:textId="77777777" w:rsidR="004D6E8E" w:rsidRPr="004D6E8E" w:rsidRDefault="004D6E8E" w:rsidP="00030F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en-US"/>
              </w:rPr>
              <w:t>NMP circuit</w:t>
            </w:r>
          </w:p>
        </w:tc>
      </w:tr>
      <w:tr w:rsidR="004D6E8E" w:rsidRPr="004D6E8E" w14:paraId="3826BEDA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E6C3E6C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Vigilance, cardiac monitor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3B36B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Edwards </w:t>
            </w: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Lifescience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, USA </w:t>
            </w:r>
          </w:p>
        </w:tc>
      </w:tr>
      <w:tr w:rsidR="004D6E8E" w:rsidRPr="004D6E8E" w14:paraId="2004C82D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17486C3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Organ Chamber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2D150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Custom made</w:t>
            </w:r>
          </w:p>
        </w:tc>
      </w:tr>
      <w:tr w:rsidR="004D6E8E" w:rsidRPr="004D6E8E" w14:paraId="36B462D2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2801F37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7 Fr 3-way ARROW CVC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A7C03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Teleflex, USA</w:t>
            </w:r>
          </w:p>
        </w:tc>
      </w:tr>
      <w:tr w:rsidR="004D6E8E" w:rsidRPr="004D6E8E" w14:paraId="74B04303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413FE310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Centrifugal pump, </w:t>
            </w: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Biomedicus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6AF4F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Medtronic, USA</w:t>
            </w:r>
          </w:p>
        </w:tc>
      </w:tr>
      <w:tr w:rsidR="004D6E8E" w:rsidRPr="004D6E8E" w14:paraId="5E0D0BBF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907B7B6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Membrane lung </w:t>
            </w: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Quadrox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ID Pediatric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F9111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Maquet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, Germany</w:t>
            </w:r>
          </w:p>
        </w:tc>
      </w:tr>
      <w:tr w:rsidR="004D6E8E" w:rsidRPr="004D6E8E" w14:paraId="7FAB5702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5887EAC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Hepatic artery Cannula, 14-16 Fr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04F9F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Edwards, USA</w:t>
            </w:r>
          </w:p>
        </w:tc>
      </w:tr>
      <w:tr w:rsidR="004D6E8E" w:rsidRPr="004D6E8E" w14:paraId="68CA1478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B35D62B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Portal vein Cannula, 28 Fr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6625F0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Edwards, USA</w:t>
            </w:r>
          </w:p>
        </w:tc>
      </w:tr>
      <w:tr w:rsidR="004D6E8E" w:rsidRPr="004D6E8E" w14:paraId="503C8274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2B8026D9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Temperature probe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F11D8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Philips, Netherland</w:t>
            </w:r>
          </w:p>
        </w:tc>
      </w:tr>
      <w:tr w:rsidR="004D6E8E" w:rsidRPr="004D6E8E" w14:paraId="4D93CD05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C658710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40 micron filter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B525F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Haemonetics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, USA</w:t>
            </w:r>
          </w:p>
        </w:tc>
      </w:tr>
      <w:tr w:rsidR="004D6E8E" w:rsidRPr="004D6E8E" w14:paraId="309C190C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3A2D0FBC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Heparin-Coated Polyvinyl Tubing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16DBF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Dideco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-Sorin, Italy</w:t>
            </w:r>
          </w:p>
        </w:tc>
      </w:tr>
      <w:tr w:rsidR="004D6E8E" w:rsidRPr="004D6E8E" w14:paraId="7DF23D1D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F79A11F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Blood Gas </w:t>
            </w: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Analyzser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, ABL 800 Flex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71235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Radiometer Medical </w:t>
            </w: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ApS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, Denmark</w:t>
            </w:r>
          </w:p>
        </w:tc>
      </w:tr>
      <w:tr w:rsidR="004D6E8E" w:rsidRPr="004D6E8E" w14:paraId="41CD23ED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511F74C6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Precision Scale, PT150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FB7DB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Sartorius AG, Germany</w:t>
            </w:r>
          </w:p>
        </w:tc>
      </w:tr>
      <w:tr w:rsidR="004D6E8E" w:rsidRPr="004D6E8E" w14:paraId="666A54E6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5E80CFE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Oven Swallow fan incubator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75A91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LT Scientific, UK</w:t>
            </w:r>
          </w:p>
        </w:tc>
      </w:tr>
      <w:tr w:rsidR="004D6E8E" w:rsidRPr="004D6E8E" w14:paraId="255FE31D" w14:textId="77777777" w:rsidTr="004D6E8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1847EECC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Heat Exchanger, Medi-</w:t>
            </w: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Therm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0C986" w14:textId="77777777" w:rsidR="004D6E8E" w:rsidRPr="004D6E8E" w:rsidRDefault="004D6E8E" w:rsidP="00030FA4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Gaymar</w:t>
            </w:r>
            <w:proofErr w:type="spellEnd"/>
            <w:r w:rsidRPr="004D6E8E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Industries Inc, USA</w:t>
            </w:r>
          </w:p>
        </w:tc>
      </w:tr>
    </w:tbl>
    <w:p w14:paraId="6A98834F" w14:textId="77777777" w:rsidR="004D6E8E" w:rsidRDefault="004D6E8E" w:rsidP="00030F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7F25B3E" w14:textId="77777777" w:rsidR="004D6E8E" w:rsidRPr="00727A06" w:rsidRDefault="001F4D42" w:rsidP="00030FA4">
      <w:pPr>
        <w:spacing w:after="0" w:line="240" w:lineRule="auto"/>
        <w:jc w:val="both"/>
        <w:rPr>
          <w:rFonts w:ascii="Arial" w:hAnsi="Arial" w:cs="Arial"/>
          <w:sz w:val="16"/>
          <w:szCs w:val="18"/>
          <w:lang w:val="en-US"/>
        </w:rPr>
      </w:pPr>
      <w:r w:rsidRPr="00727A06">
        <w:rPr>
          <w:rFonts w:ascii="Arial" w:hAnsi="Arial" w:cs="Arial"/>
          <w:b/>
          <w:bCs/>
          <w:sz w:val="16"/>
          <w:szCs w:val="18"/>
          <w:shd w:val="clear" w:color="auto" w:fill="FFFFFF" w:themeFill="background1"/>
          <w:lang w:val="en-US"/>
        </w:rPr>
        <w:t>Tab. S</w:t>
      </w:r>
      <w:r w:rsidR="004D6E8E" w:rsidRPr="00727A06">
        <w:rPr>
          <w:rFonts w:ascii="Arial" w:hAnsi="Arial" w:cs="Arial"/>
          <w:b/>
          <w:bCs/>
          <w:sz w:val="16"/>
          <w:szCs w:val="18"/>
          <w:shd w:val="clear" w:color="auto" w:fill="FFFFFF" w:themeFill="background1"/>
          <w:lang w:val="en-US"/>
        </w:rPr>
        <w:t>2</w:t>
      </w:r>
      <w:r w:rsidRPr="00727A06">
        <w:rPr>
          <w:rFonts w:ascii="Arial" w:hAnsi="Arial" w:cs="Arial"/>
          <w:b/>
          <w:bCs/>
          <w:sz w:val="16"/>
          <w:szCs w:val="18"/>
          <w:shd w:val="clear" w:color="auto" w:fill="FFFFFF" w:themeFill="background1"/>
          <w:lang w:val="en-US"/>
        </w:rPr>
        <w:t>:</w:t>
      </w:r>
      <w:r w:rsidR="004D6E8E" w:rsidRPr="00727A06">
        <w:rPr>
          <w:rFonts w:ascii="Arial" w:hAnsi="Arial" w:cs="Arial"/>
          <w:sz w:val="16"/>
          <w:szCs w:val="18"/>
          <w:shd w:val="clear" w:color="auto" w:fill="FFFFFF" w:themeFill="background1"/>
          <w:lang w:val="en-US"/>
        </w:rPr>
        <w:t xml:space="preserve"> </w:t>
      </w:r>
      <w:r w:rsidR="009C47A5" w:rsidRPr="00727A06">
        <w:rPr>
          <w:rFonts w:ascii="Arial" w:hAnsi="Arial" w:cs="Arial"/>
          <w:b/>
          <w:bCs/>
          <w:sz w:val="16"/>
          <w:szCs w:val="18"/>
          <w:shd w:val="clear" w:color="auto" w:fill="FFFFFF" w:themeFill="background1"/>
          <w:lang w:val="en-US"/>
        </w:rPr>
        <w:t>Fluids</w:t>
      </w:r>
      <w:r w:rsidR="004D6E8E" w:rsidRPr="00727A06">
        <w:rPr>
          <w:rFonts w:ascii="Arial" w:hAnsi="Arial" w:cs="Arial"/>
          <w:b/>
          <w:bCs/>
          <w:sz w:val="16"/>
          <w:szCs w:val="18"/>
          <w:shd w:val="clear" w:color="auto" w:fill="FFFFFF" w:themeFill="background1"/>
          <w:lang w:val="en-US"/>
        </w:rPr>
        <w:t xml:space="preserve">, chemicals and </w:t>
      </w:r>
      <w:r w:rsidR="00030FA4" w:rsidRPr="00727A06">
        <w:rPr>
          <w:rFonts w:ascii="Arial" w:hAnsi="Arial" w:cs="Arial"/>
          <w:b/>
          <w:bCs/>
          <w:sz w:val="16"/>
          <w:szCs w:val="18"/>
          <w:shd w:val="clear" w:color="auto" w:fill="FFFFFF" w:themeFill="background1"/>
          <w:lang w:val="en-US"/>
        </w:rPr>
        <w:t>drugs</w:t>
      </w:r>
      <w:r w:rsidR="004D6E8E" w:rsidRPr="00727A06">
        <w:rPr>
          <w:rFonts w:ascii="Arial" w:hAnsi="Arial" w:cs="Arial"/>
          <w:b/>
          <w:bCs/>
          <w:sz w:val="16"/>
          <w:szCs w:val="18"/>
          <w:shd w:val="clear" w:color="auto" w:fill="FFFFFF" w:themeFill="background1"/>
          <w:lang w:val="en-US"/>
        </w:rPr>
        <w:t xml:space="preserve"> employed</w:t>
      </w:r>
      <w:r w:rsidR="004D6E8E" w:rsidRPr="00727A06">
        <w:rPr>
          <w:rFonts w:ascii="Arial" w:hAnsi="Arial" w:cs="Arial"/>
          <w:b/>
          <w:bCs/>
          <w:sz w:val="16"/>
          <w:szCs w:val="18"/>
          <w:lang w:val="en-US"/>
        </w:rPr>
        <w:t xml:space="preserve"> during procurement and perfusion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2319"/>
      </w:tblGrid>
      <w:tr w:rsidR="004D6E8E" w:rsidRPr="004D6E8E" w14:paraId="47F3B67E" w14:textId="77777777" w:rsidTr="004D6E8E">
        <w:trPr>
          <w:trHeight w:val="20"/>
        </w:trPr>
        <w:tc>
          <w:tcPr>
            <w:tcW w:w="0" w:type="auto"/>
            <w:shd w:val="clear" w:color="auto" w:fill="A6A6A6" w:themeFill="background1" w:themeFillShade="A6"/>
            <w:hideMark/>
          </w:tcPr>
          <w:p w14:paraId="27A348CB" w14:textId="77777777" w:rsidR="004D6E8E" w:rsidRPr="004D6E8E" w:rsidRDefault="004D6E8E" w:rsidP="00030F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Drugs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14:paraId="3E2C638C" w14:textId="77777777" w:rsidR="004D6E8E" w:rsidRPr="004D6E8E" w:rsidRDefault="004D6E8E" w:rsidP="00030F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Manufacturer</w:t>
            </w:r>
          </w:p>
        </w:tc>
      </w:tr>
      <w:tr w:rsidR="004D6E8E" w:rsidRPr="004D6E8E" w14:paraId="6358945B" w14:textId="77777777" w:rsidTr="004D6E8E">
        <w:trPr>
          <w:trHeight w:val="20"/>
        </w:trPr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14:paraId="6BACE84C" w14:textId="77777777" w:rsidR="004D6E8E" w:rsidRPr="004D6E8E" w:rsidRDefault="004D6E8E" w:rsidP="00030F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Slaughterhouse procurement</w:t>
            </w:r>
          </w:p>
        </w:tc>
      </w:tr>
      <w:tr w:rsidR="004D6E8E" w:rsidRPr="004D6E8E" w14:paraId="3DD1DAFB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84064DD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Sodium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itrate 99.9%</w:t>
            </w:r>
          </w:p>
        </w:tc>
        <w:tc>
          <w:tcPr>
            <w:tcW w:w="0" w:type="auto"/>
            <w:shd w:val="clear" w:color="auto" w:fill="auto"/>
            <w:hideMark/>
          </w:tcPr>
          <w:p w14:paraId="396A4B27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Sigma-Aldrich, Germa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</w:t>
            </w:r>
          </w:p>
        </w:tc>
      </w:tr>
      <w:tr w:rsidR="004D6E8E" w:rsidRPr="004D6E8E" w14:paraId="02926508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36CA916C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Sodium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eparin 300 IU/kg</w:t>
            </w:r>
          </w:p>
        </w:tc>
        <w:tc>
          <w:tcPr>
            <w:tcW w:w="0" w:type="auto"/>
            <w:shd w:val="clear" w:color="auto" w:fill="auto"/>
            <w:hideMark/>
          </w:tcPr>
          <w:p w14:paraId="1439A598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Farmaceutici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caber S.p.A, Italy</w:t>
            </w:r>
          </w:p>
        </w:tc>
      </w:tr>
      <w:tr w:rsidR="004D6E8E" w:rsidRPr="004D6E8E" w14:paraId="3D5A9B09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453A88D9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Ceftriaxone, 1 g</w:t>
            </w:r>
          </w:p>
        </w:tc>
        <w:tc>
          <w:tcPr>
            <w:tcW w:w="0" w:type="auto"/>
            <w:shd w:val="clear" w:color="auto" w:fill="auto"/>
            <w:hideMark/>
          </w:tcPr>
          <w:p w14:paraId="71A0B55D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Mylan, USA</w:t>
            </w:r>
          </w:p>
        </w:tc>
      </w:tr>
      <w:tr w:rsidR="004D6E8E" w:rsidRPr="004D6E8E" w14:paraId="35F460EA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7FA71A0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Dialysis solution, 5 L</w:t>
            </w:r>
          </w:p>
        </w:tc>
        <w:tc>
          <w:tcPr>
            <w:tcW w:w="0" w:type="auto"/>
            <w:shd w:val="clear" w:color="auto" w:fill="auto"/>
            <w:hideMark/>
          </w:tcPr>
          <w:p w14:paraId="3DE5DA4C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4D6E8E" w:rsidRPr="004D6E8E" w14:paraId="1AF97996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7B36B989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Celsior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olution, 1 L</w:t>
            </w:r>
          </w:p>
        </w:tc>
        <w:tc>
          <w:tcPr>
            <w:tcW w:w="0" w:type="auto"/>
            <w:shd w:val="clear" w:color="auto" w:fill="auto"/>
            <w:hideMark/>
          </w:tcPr>
          <w:p w14:paraId="7D78B660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IGL, France </w:t>
            </w:r>
          </w:p>
        </w:tc>
      </w:tr>
      <w:tr w:rsidR="004D6E8E" w:rsidRPr="004D6E8E" w14:paraId="56742C61" w14:textId="77777777" w:rsidTr="004D6E8E">
        <w:trPr>
          <w:trHeight w:val="20"/>
        </w:trPr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14:paraId="6FBA3AF1" w14:textId="77777777" w:rsidR="004D6E8E" w:rsidRPr="004D6E8E" w:rsidRDefault="004D6E8E" w:rsidP="00030F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NMP perfusate composition</w:t>
            </w:r>
          </w:p>
        </w:tc>
      </w:tr>
      <w:tr w:rsidR="004D6E8E" w:rsidRPr="004D6E8E" w14:paraId="7BF6AD06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41D776C1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Ho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mologus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concentrated red blood cells </w:t>
            </w:r>
          </w:p>
        </w:tc>
        <w:tc>
          <w:tcPr>
            <w:tcW w:w="0" w:type="auto"/>
            <w:shd w:val="clear" w:color="auto" w:fill="auto"/>
            <w:hideMark/>
          </w:tcPr>
          <w:p w14:paraId="01F3AB13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4D6E8E" w:rsidRPr="004D6E8E" w14:paraId="10D99920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4158B711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Gelofusine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, 500 mL</w:t>
            </w:r>
          </w:p>
        </w:tc>
        <w:tc>
          <w:tcPr>
            <w:tcW w:w="0" w:type="auto"/>
            <w:shd w:val="clear" w:color="auto" w:fill="auto"/>
            <w:hideMark/>
          </w:tcPr>
          <w:p w14:paraId="0373E9B6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B. Braun, Italy</w:t>
            </w:r>
          </w:p>
        </w:tc>
      </w:tr>
      <w:tr w:rsidR="004D6E8E" w:rsidRPr="004D6E8E" w14:paraId="14D935C5" w14:textId="77777777" w:rsidTr="004D6E8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6D42856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Clinimix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N14G30 </w:t>
            </w:r>
          </w:p>
        </w:tc>
        <w:tc>
          <w:tcPr>
            <w:tcW w:w="0" w:type="auto"/>
            <w:shd w:val="clear" w:color="auto" w:fill="auto"/>
            <w:hideMark/>
          </w:tcPr>
          <w:p w14:paraId="141C1834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Baxter, Italy</w:t>
            </w:r>
          </w:p>
        </w:tc>
      </w:tr>
      <w:tr w:rsidR="004D6E8E" w:rsidRPr="004D6E8E" w14:paraId="0DFC39E4" w14:textId="77777777" w:rsidTr="004D6E8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BF086DA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Human albumin 200g/L</w:t>
            </w:r>
          </w:p>
        </w:tc>
        <w:tc>
          <w:tcPr>
            <w:tcW w:w="0" w:type="auto"/>
            <w:shd w:val="clear" w:color="auto" w:fill="auto"/>
            <w:hideMark/>
          </w:tcPr>
          <w:p w14:paraId="0572538F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Kedrion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, Italy</w:t>
            </w:r>
          </w:p>
        </w:tc>
      </w:tr>
      <w:tr w:rsidR="004D6E8E" w:rsidRPr="004D6E8E" w14:paraId="02B20665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045A85C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NaHCO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8.4% 10 mg</w:t>
            </w:r>
          </w:p>
        </w:tc>
        <w:tc>
          <w:tcPr>
            <w:tcW w:w="0" w:type="auto"/>
            <w:shd w:val="clear" w:color="auto" w:fill="auto"/>
            <w:hideMark/>
          </w:tcPr>
          <w:p w14:paraId="2B58A4AB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S.A.L.F. S.p.A., Italy </w:t>
            </w:r>
          </w:p>
        </w:tc>
      </w:tr>
      <w:tr w:rsidR="004D6E8E" w:rsidRPr="004D6E8E" w14:paraId="3B3623ED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02AC151B" w14:textId="68F6749F" w:rsidR="004D6E8E" w:rsidRPr="004D6E8E" w:rsidRDefault="004D6E8E" w:rsidP="004B18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CaCl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, 1.36 </w:t>
            </w: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mEq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/m</w:t>
            </w:r>
            <w:r w:rsidR="004B18A1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0,6 mg</w:t>
            </w:r>
          </w:p>
        </w:tc>
        <w:tc>
          <w:tcPr>
            <w:tcW w:w="0" w:type="auto"/>
            <w:shd w:val="clear" w:color="auto" w:fill="auto"/>
            <w:hideMark/>
          </w:tcPr>
          <w:p w14:paraId="1EB25A12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Bioindustria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L.I.M. S.p.A., Italy </w:t>
            </w:r>
          </w:p>
        </w:tc>
      </w:tr>
      <w:tr w:rsidR="004D6E8E" w:rsidRPr="004D6E8E" w14:paraId="4BCEAB0D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70D008F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Metronidazole, 500 mg</w:t>
            </w:r>
          </w:p>
        </w:tc>
        <w:tc>
          <w:tcPr>
            <w:tcW w:w="0" w:type="auto"/>
            <w:shd w:val="clear" w:color="auto" w:fill="auto"/>
            <w:hideMark/>
          </w:tcPr>
          <w:p w14:paraId="38DB3009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Sandoz, Germany</w:t>
            </w:r>
          </w:p>
        </w:tc>
      </w:tr>
      <w:tr w:rsidR="004D6E8E" w:rsidRPr="004D6E8E" w14:paraId="5E5180A4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284ED22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Ceftriaxone, 1 g</w:t>
            </w:r>
          </w:p>
        </w:tc>
        <w:tc>
          <w:tcPr>
            <w:tcW w:w="0" w:type="auto"/>
            <w:shd w:val="clear" w:color="auto" w:fill="auto"/>
            <w:hideMark/>
          </w:tcPr>
          <w:p w14:paraId="508A2245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Mylan, USA</w:t>
            </w:r>
          </w:p>
        </w:tc>
      </w:tr>
      <w:tr w:rsidR="004D6E8E" w:rsidRPr="004D6E8E" w14:paraId="7BAB4659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77C0E9AB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Sodium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eparin 300 IU/kg</w:t>
            </w:r>
          </w:p>
        </w:tc>
        <w:tc>
          <w:tcPr>
            <w:tcW w:w="0" w:type="auto"/>
            <w:shd w:val="clear" w:color="auto" w:fill="auto"/>
            <w:hideMark/>
          </w:tcPr>
          <w:p w14:paraId="3ED13A02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Farmaceutici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caber S.p.A, Italy</w:t>
            </w:r>
          </w:p>
        </w:tc>
      </w:tr>
      <w:tr w:rsidR="004D6E8E" w:rsidRPr="004D6E8E" w14:paraId="4F19038F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74B6CC8C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Cernevit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3D21FC1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Baxter, Italy</w:t>
            </w:r>
          </w:p>
        </w:tc>
      </w:tr>
      <w:tr w:rsidR="004D6E8E" w:rsidRPr="004D6E8E" w14:paraId="544E79C4" w14:textId="77777777" w:rsidTr="004D6E8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0DAA53A1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Actrapid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, 100 IU/mL</w:t>
            </w:r>
          </w:p>
        </w:tc>
        <w:tc>
          <w:tcPr>
            <w:tcW w:w="0" w:type="auto"/>
            <w:shd w:val="clear" w:color="auto" w:fill="auto"/>
            <w:hideMark/>
          </w:tcPr>
          <w:p w14:paraId="5A56F053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Novo </w:t>
            </w: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Nordsik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Danmark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4D6E8E" w:rsidRPr="004D6E8E" w14:paraId="35791CF4" w14:textId="77777777" w:rsidTr="004D6E8E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14:paraId="61A23755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Sterile H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O, 10 mL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319DA2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S.A.L.F. Italy</w:t>
            </w:r>
          </w:p>
        </w:tc>
      </w:tr>
      <w:tr w:rsidR="004D6E8E" w:rsidRPr="004D6E8E" w14:paraId="02531198" w14:textId="77777777" w:rsidTr="004D6E8E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025892F6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Ringer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</w:t>
            </w: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actate, 500 mL</w:t>
            </w:r>
          </w:p>
        </w:tc>
        <w:tc>
          <w:tcPr>
            <w:tcW w:w="0" w:type="auto"/>
            <w:shd w:val="clear" w:color="auto" w:fill="auto"/>
            <w:hideMark/>
          </w:tcPr>
          <w:p w14:paraId="1B0AA470" w14:textId="77777777" w:rsidR="004D6E8E" w:rsidRPr="004D6E8E" w:rsidRDefault="004D6E8E" w:rsidP="00030FA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Fresenius </w:t>
            </w:r>
            <w:proofErr w:type="spellStart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Kabi</w:t>
            </w:r>
            <w:proofErr w:type="spellEnd"/>
            <w:r w:rsidRPr="004D6E8E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, Germany</w:t>
            </w:r>
          </w:p>
        </w:tc>
      </w:tr>
    </w:tbl>
    <w:p w14:paraId="47D6A17A" w14:textId="77777777" w:rsidR="004D6E8E" w:rsidRPr="00030FA4" w:rsidRDefault="004D6E8E" w:rsidP="00030FA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FFD9413" w14:textId="77777777" w:rsidR="00030FA4" w:rsidRDefault="00030FA4" w:rsidP="00030FA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</w:p>
    <w:p w14:paraId="0E2663B7" w14:textId="77777777" w:rsidR="004D6E8E" w:rsidRDefault="004D6E8E" w:rsidP="00030FA4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 w:rsidRPr="005D5932">
        <w:rPr>
          <w:rFonts w:ascii="Arial" w:hAnsi="Arial" w:cs="Arial"/>
          <w:b/>
          <w:bCs/>
          <w:i/>
          <w:iCs/>
          <w:noProof/>
          <w:sz w:val="18"/>
          <w:szCs w:val="18"/>
          <w:lang w:val="en-US"/>
        </w:rPr>
        <w:drawing>
          <wp:inline distT="0" distB="0" distL="0" distR="0" wp14:anchorId="07EB4A11" wp14:editId="68852D6A">
            <wp:extent cx="4000190" cy="2525486"/>
            <wp:effectExtent l="0" t="0" r="635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.4.tif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8"/>
                    <a:stretch/>
                  </pic:blipFill>
                  <pic:spPr bwMode="auto">
                    <a:xfrm>
                      <a:off x="0" y="0"/>
                      <a:ext cx="4000614" cy="2525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C098B" w14:textId="77777777" w:rsidR="004B18A1" w:rsidRPr="005D5932" w:rsidRDefault="004B18A1" w:rsidP="00030FA4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</w:p>
    <w:p w14:paraId="3B96FDD3" w14:textId="77777777" w:rsidR="004D6E8E" w:rsidRPr="00727A06" w:rsidRDefault="001F4D42" w:rsidP="00030FA4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  <w:lang w:val="en-US"/>
        </w:rPr>
      </w:pPr>
      <w:r w:rsidRPr="00727A06">
        <w:rPr>
          <w:rFonts w:ascii="Arial" w:hAnsi="Arial" w:cs="Arial"/>
          <w:b/>
          <w:bCs/>
          <w:sz w:val="16"/>
          <w:szCs w:val="18"/>
          <w:lang w:val="en-US"/>
        </w:rPr>
        <w:t xml:space="preserve">Fig. S1: </w:t>
      </w:r>
      <w:r w:rsidR="004D6E8E" w:rsidRPr="00727A06">
        <w:rPr>
          <w:rFonts w:ascii="Arial" w:hAnsi="Arial" w:cs="Arial"/>
          <w:b/>
          <w:bCs/>
          <w:sz w:val="16"/>
          <w:szCs w:val="18"/>
          <w:lang w:val="en-US"/>
        </w:rPr>
        <w:t>Linear regression of lactates and potassium release ratio</w:t>
      </w:r>
    </w:p>
    <w:p w14:paraId="2A9469E3" w14:textId="77777777" w:rsidR="004B18A1" w:rsidRDefault="004B18A1" w:rsidP="00030FA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AAEE1F7" w14:textId="77777777" w:rsidR="004B18A1" w:rsidRPr="005D5932" w:rsidRDefault="004B18A1" w:rsidP="00030F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21F728F" w14:textId="77777777" w:rsidR="004D6E8E" w:rsidRPr="005D5932" w:rsidRDefault="004D6E8E" w:rsidP="00030FA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5D5932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582C2109" wp14:editId="2FFC34D5">
            <wp:extent cx="5223732" cy="2887640"/>
            <wp:effectExtent l="0" t="0" r="0" b="825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.5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732" cy="288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AA9C5" w14:textId="77777777" w:rsidR="00030FA4" w:rsidRPr="00727A06" w:rsidRDefault="001F4D42" w:rsidP="00030FA4">
      <w:pPr>
        <w:spacing w:after="0" w:line="240" w:lineRule="auto"/>
        <w:jc w:val="both"/>
        <w:rPr>
          <w:rFonts w:ascii="Arial" w:hAnsi="Arial" w:cs="Arial"/>
          <w:sz w:val="16"/>
          <w:szCs w:val="18"/>
          <w:lang w:val="en-US"/>
        </w:rPr>
      </w:pPr>
      <w:r w:rsidRPr="00727A06">
        <w:rPr>
          <w:rFonts w:ascii="Arial" w:hAnsi="Arial" w:cs="Arial"/>
          <w:b/>
          <w:bCs/>
          <w:sz w:val="16"/>
          <w:szCs w:val="18"/>
          <w:lang w:val="en-US"/>
        </w:rPr>
        <w:t xml:space="preserve">Fig. S2: </w:t>
      </w:r>
      <w:r w:rsidR="004D6E8E" w:rsidRPr="00727A06">
        <w:rPr>
          <w:rFonts w:ascii="Arial" w:hAnsi="Arial" w:cs="Arial"/>
          <w:b/>
          <w:bCs/>
          <w:sz w:val="16"/>
          <w:szCs w:val="18"/>
          <w:lang w:val="en-US"/>
        </w:rPr>
        <w:t>Hepatocellular damage markers during normothermic machine perfusion</w:t>
      </w:r>
      <w:r w:rsidR="004D6E8E" w:rsidRPr="00727A06">
        <w:rPr>
          <w:rFonts w:ascii="Arial" w:hAnsi="Arial" w:cs="Arial"/>
          <w:sz w:val="16"/>
          <w:szCs w:val="18"/>
          <w:lang w:val="en-US"/>
        </w:rPr>
        <w:t xml:space="preserve"> </w:t>
      </w:r>
    </w:p>
    <w:p w14:paraId="3BCFD1E5" w14:textId="10BD3B4C" w:rsidR="004D6E8E" w:rsidRPr="00727A06" w:rsidRDefault="004B18A1" w:rsidP="00030FA4">
      <w:pPr>
        <w:spacing w:after="0" w:line="240" w:lineRule="auto"/>
        <w:jc w:val="both"/>
        <w:rPr>
          <w:rFonts w:ascii="Arial" w:hAnsi="Arial" w:cs="Arial"/>
          <w:sz w:val="16"/>
          <w:szCs w:val="18"/>
          <w:lang w:val="en-US"/>
        </w:rPr>
      </w:pPr>
      <w:r w:rsidRPr="00727A06">
        <w:rPr>
          <w:rFonts w:ascii="Arial" w:hAnsi="Arial" w:cs="Arial"/>
          <w:bCs/>
          <w:iCs/>
          <w:sz w:val="16"/>
          <w:szCs w:val="18"/>
          <w:lang w:val="en-US"/>
        </w:rPr>
        <w:t>(</w:t>
      </w:r>
      <w:r w:rsidR="004D6E8E" w:rsidRPr="00727A06">
        <w:rPr>
          <w:rFonts w:ascii="Arial" w:hAnsi="Arial" w:cs="Arial"/>
          <w:bCs/>
          <w:iCs/>
          <w:sz w:val="16"/>
          <w:szCs w:val="18"/>
          <w:lang w:val="en-US"/>
        </w:rPr>
        <w:t>A</w:t>
      </w:r>
      <w:r w:rsidRPr="00727A06">
        <w:rPr>
          <w:rFonts w:ascii="Arial" w:hAnsi="Arial" w:cs="Arial"/>
          <w:sz w:val="16"/>
          <w:szCs w:val="18"/>
          <w:lang w:val="en-US"/>
        </w:rPr>
        <w:t>)</w:t>
      </w:r>
      <w:r w:rsidR="004D6E8E" w:rsidRPr="00727A06">
        <w:rPr>
          <w:rFonts w:ascii="Arial" w:hAnsi="Arial" w:cs="Arial"/>
          <w:sz w:val="16"/>
          <w:szCs w:val="18"/>
          <w:lang w:val="en-US"/>
        </w:rPr>
        <w:t xml:space="preserve"> </w:t>
      </w:r>
      <w:r w:rsidR="00AA20CF">
        <w:rPr>
          <w:rFonts w:ascii="Arial" w:hAnsi="Arial" w:cs="Arial"/>
          <w:sz w:val="16"/>
          <w:szCs w:val="18"/>
          <w:lang w:val="en-US"/>
        </w:rPr>
        <w:t>P</w:t>
      </w:r>
      <w:r w:rsidR="004D6E8E" w:rsidRPr="00727A06">
        <w:rPr>
          <w:rFonts w:ascii="Arial" w:hAnsi="Arial" w:cs="Arial"/>
          <w:sz w:val="16"/>
          <w:szCs w:val="18"/>
          <w:lang w:val="en-US"/>
        </w:rPr>
        <w:t xml:space="preserve">ostoperative AST levels in nLT-G and LT-G. </w:t>
      </w:r>
      <w:r w:rsidRPr="00727A06">
        <w:rPr>
          <w:rFonts w:ascii="Arial" w:hAnsi="Arial" w:cs="Arial"/>
          <w:sz w:val="16"/>
          <w:szCs w:val="18"/>
          <w:lang w:val="en-US"/>
        </w:rPr>
        <w:t>(</w:t>
      </w:r>
      <w:r w:rsidR="004D6E8E" w:rsidRPr="00727A06">
        <w:rPr>
          <w:rFonts w:ascii="Arial" w:hAnsi="Arial" w:cs="Arial"/>
          <w:bCs/>
          <w:iCs/>
          <w:sz w:val="16"/>
          <w:szCs w:val="18"/>
          <w:lang w:val="en-US"/>
        </w:rPr>
        <w:t>B</w:t>
      </w:r>
      <w:r w:rsidRPr="00727A06">
        <w:rPr>
          <w:rFonts w:ascii="Arial" w:hAnsi="Arial" w:cs="Arial"/>
          <w:sz w:val="16"/>
          <w:szCs w:val="18"/>
          <w:lang w:val="en-US"/>
        </w:rPr>
        <w:t>)</w:t>
      </w:r>
      <w:r w:rsidR="004D6E8E" w:rsidRPr="00727A06">
        <w:rPr>
          <w:rFonts w:ascii="Arial" w:hAnsi="Arial" w:cs="Arial"/>
          <w:sz w:val="16"/>
          <w:szCs w:val="18"/>
          <w:lang w:val="en-US"/>
        </w:rPr>
        <w:t xml:space="preserve"> </w:t>
      </w:r>
      <w:r w:rsidR="00AA20CF">
        <w:rPr>
          <w:rFonts w:ascii="Arial" w:hAnsi="Arial" w:cs="Arial"/>
          <w:sz w:val="16"/>
          <w:szCs w:val="18"/>
          <w:lang w:val="en-US"/>
        </w:rPr>
        <w:t>L</w:t>
      </w:r>
      <w:r w:rsidR="004D6E8E" w:rsidRPr="00727A06">
        <w:rPr>
          <w:rFonts w:ascii="Arial" w:hAnsi="Arial" w:cs="Arial"/>
          <w:sz w:val="16"/>
          <w:szCs w:val="18"/>
          <w:lang w:val="en-US"/>
        </w:rPr>
        <w:t xml:space="preserve">actate dehydrogenase (LDH) levels in nLT-G and LT-G. Data expressed as mean </w:t>
      </w:r>
      <w:r w:rsidR="004D6E8E" w:rsidRPr="00727A06">
        <w:rPr>
          <w:rFonts w:ascii="Arial" w:hAnsi="Arial" w:cs="Arial"/>
          <w:sz w:val="16"/>
          <w:szCs w:val="18"/>
          <w:lang w:val="en-US"/>
        </w:rPr>
        <w:sym w:font="Symbol" w:char="F0B1"/>
      </w:r>
      <w:r w:rsidR="004D6E8E" w:rsidRPr="00727A06">
        <w:rPr>
          <w:rFonts w:ascii="Arial" w:hAnsi="Arial" w:cs="Arial"/>
          <w:sz w:val="16"/>
          <w:szCs w:val="18"/>
          <w:lang w:val="en-US"/>
        </w:rPr>
        <w:t>SEM (*, p</w:t>
      </w:r>
      <w:r w:rsidRPr="00727A06">
        <w:rPr>
          <w:rFonts w:ascii="Arial" w:hAnsi="Arial" w:cs="Arial"/>
          <w:sz w:val="16"/>
          <w:szCs w:val="18"/>
          <w:lang w:val="en-US"/>
        </w:rPr>
        <w:t xml:space="preserve"> </w:t>
      </w:r>
      <w:r w:rsidR="004D6E8E" w:rsidRPr="00727A06">
        <w:rPr>
          <w:rFonts w:ascii="Arial" w:hAnsi="Arial" w:cs="Arial"/>
          <w:sz w:val="16"/>
          <w:szCs w:val="18"/>
          <w:lang w:val="en-US"/>
        </w:rPr>
        <w:t>&lt;</w:t>
      </w:r>
      <w:r w:rsidRPr="00727A06">
        <w:rPr>
          <w:rFonts w:ascii="Arial" w:hAnsi="Arial" w:cs="Arial"/>
          <w:sz w:val="16"/>
          <w:szCs w:val="18"/>
          <w:lang w:val="en-US"/>
        </w:rPr>
        <w:t xml:space="preserve"> </w:t>
      </w:r>
      <w:r w:rsidR="004D6E8E" w:rsidRPr="00727A06">
        <w:rPr>
          <w:rFonts w:ascii="Arial" w:hAnsi="Arial" w:cs="Arial"/>
          <w:sz w:val="16"/>
          <w:szCs w:val="18"/>
          <w:lang w:val="en-US"/>
        </w:rPr>
        <w:t>0.001 by repeated measures analyses).</w:t>
      </w:r>
    </w:p>
    <w:p w14:paraId="2EB4042D" w14:textId="77777777" w:rsidR="004D6E8E" w:rsidRPr="005D5932" w:rsidRDefault="004D6E8E" w:rsidP="00030FA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5D5932">
        <w:rPr>
          <w:rFonts w:ascii="Arial" w:hAnsi="Arial" w:cs="Arial"/>
          <w:noProof/>
          <w:sz w:val="18"/>
          <w:szCs w:val="18"/>
          <w:lang w:val="en-US"/>
        </w:rPr>
        <w:lastRenderedPageBreak/>
        <w:drawing>
          <wp:inline distT="0" distB="0" distL="0" distR="0" wp14:anchorId="79838BB1" wp14:editId="46930DF8">
            <wp:extent cx="3239351" cy="2702544"/>
            <wp:effectExtent l="0" t="0" r="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.6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51" cy="2702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0FED9" w14:textId="77777777" w:rsidR="00030FA4" w:rsidRPr="00727A06" w:rsidRDefault="001F4D42" w:rsidP="00030FA4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  <w:lang w:val="en-US"/>
        </w:rPr>
      </w:pPr>
      <w:r w:rsidRPr="00727A06">
        <w:rPr>
          <w:rFonts w:ascii="Arial" w:hAnsi="Arial" w:cs="Arial"/>
          <w:b/>
          <w:bCs/>
          <w:sz w:val="16"/>
          <w:szCs w:val="18"/>
          <w:lang w:val="en-US"/>
        </w:rPr>
        <w:t>Fig. S3:</w:t>
      </w:r>
      <w:r w:rsidR="004D6E8E" w:rsidRPr="00727A06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="004D6E8E" w:rsidRPr="00727A06">
        <w:rPr>
          <w:rFonts w:ascii="Arial" w:hAnsi="Arial" w:cs="Arial"/>
          <w:b/>
          <w:bCs/>
          <w:sz w:val="16"/>
          <w:szCs w:val="18"/>
          <w:lang w:val="en-US"/>
        </w:rPr>
        <w:t>Cholangiocellular</w:t>
      </w:r>
      <w:proofErr w:type="spellEnd"/>
      <w:r w:rsidR="004D6E8E" w:rsidRPr="00727A06">
        <w:rPr>
          <w:rFonts w:ascii="Arial" w:hAnsi="Arial" w:cs="Arial"/>
          <w:b/>
          <w:bCs/>
          <w:sz w:val="16"/>
          <w:szCs w:val="18"/>
          <w:lang w:val="en-US"/>
        </w:rPr>
        <w:t xml:space="preserve"> damage (ALP) during normothermic machine perfusion in the two study groups </w:t>
      </w:r>
    </w:p>
    <w:p w14:paraId="660DB621" w14:textId="77777777" w:rsidR="004D6E8E" w:rsidRPr="00727A06" w:rsidRDefault="004D6E8E" w:rsidP="00030FA4">
      <w:pPr>
        <w:spacing w:after="0" w:line="240" w:lineRule="auto"/>
        <w:jc w:val="both"/>
        <w:rPr>
          <w:rFonts w:ascii="Arial" w:hAnsi="Arial" w:cs="Arial"/>
          <w:sz w:val="16"/>
          <w:szCs w:val="18"/>
          <w:lang w:val="en-US"/>
        </w:rPr>
      </w:pPr>
      <w:r w:rsidRPr="00727A06">
        <w:rPr>
          <w:rFonts w:ascii="Arial" w:hAnsi="Arial" w:cs="Arial"/>
          <w:sz w:val="16"/>
          <w:szCs w:val="18"/>
          <w:lang w:val="en-US"/>
        </w:rPr>
        <w:t xml:space="preserve">Data expressed as mean </w:t>
      </w:r>
      <w:r w:rsidRPr="00727A06">
        <w:rPr>
          <w:rFonts w:ascii="Arial" w:hAnsi="Arial" w:cs="Arial"/>
          <w:sz w:val="16"/>
          <w:szCs w:val="18"/>
          <w:lang w:val="en-US"/>
        </w:rPr>
        <w:sym w:font="Symbol" w:char="F0B1"/>
      </w:r>
      <w:r w:rsidRPr="00727A06">
        <w:rPr>
          <w:rFonts w:ascii="Arial" w:hAnsi="Arial" w:cs="Arial"/>
          <w:sz w:val="16"/>
          <w:szCs w:val="18"/>
          <w:lang w:val="en-US"/>
        </w:rPr>
        <w:t>SEM (*, p</w:t>
      </w:r>
      <w:r w:rsidR="004B18A1" w:rsidRPr="00727A06">
        <w:rPr>
          <w:rFonts w:ascii="Arial" w:hAnsi="Arial" w:cs="Arial"/>
          <w:sz w:val="16"/>
          <w:szCs w:val="18"/>
          <w:lang w:val="en-US"/>
        </w:rPr>
        <w:t xml:space="preserve"> </w:t>
      </w:r>
      <w:r w:rsidRPr="00727A06">
        <w:rPr>
          <w:rFonts w:ascii="Arial" w:hAnsi="Arial" w:cs="Arial"/>
          <w:sz w:val="16"/>
          <w:szCs w:val="18"/>
          <w:lang w:val="en-US"/>
        </w:rPr>
        <w:t>=</w:t>
      </w:r>
      <w:r w:rsidR="004B18A1" w:rsidRPr="00727A06">
        <w:rPr>
          <w:rFonts w:ascii="Arial" w:hAnsi="Arial" w:cs="Arial"/>
          <w:sz w:val="16"/>
          <w:szCs w:val="18"/>
          <w:lang w:val="en-US"/>
        </w:rPr>
        <w:t xml:space="preserve"> </w:t>
      </w:r>
      <w:r w:rsidRPr="00727A06">
        <w:rPr>
          <w:rFonts w:ascii="Arial" w:hAnsi="Arial" w:cs="Arial"/>
          <w:sz w:val="16"/>
          <w:szCs w:val="18"/>
          <w:lang w:val="en-US"/>
        </w:rPr>
        <w:t>0.001 by repeated measures analyses).</w:t>
      </w:r>
    </w:p>
    <w:p w14:paraId="3710EE06" w14:textId="77777777" w:rsidR="004B18A1" w:rsidRDefault="004B18A1" w:rsidP="00030F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1F883473" w14:textId="77777777" w:rsidR="004B18A1" w:rsidRPr="005D5932" w:rsidRDefault="004B18A1" w:rsidP="00030F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750D234" w14:textId="77777777" w:rsidR="004D6E8E" w:rsidRPr="005D5932" w:rsidRDefault="004D6E8E" w:rsidP="00030FA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5D5932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128BC8ED" wp14:editId="17A7D9CF">
            <wp:extent cx="3762346" cy="2664823"/>
            <wp:effectExtent l="0" t="0" r="0" b="254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.7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08" cy="2665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CF81A" w14:textId="77777777" w:rsidR="00030FA4" w:rsidRPr="00727A06" w:rsidRDefault="001F4D42" w:rsidP="00030FA4">
      <w:pPr>
        <w:spacing w:after="0" w:line="240" w:lineRule="auto"/>
        <w:jc w:val="both"/>
        <w:rPr>
          <w:rFonts w:ascii="Arial" w:hAnsi="Arial" w:cs="Arial"/>
          <w:sz w:val="16"/>
          <w:szCs w:val="18"/>
          <w:lang w:val="en-US"/>
        </w:rPr>
      </w:pPr>
      <w:r w:rsidRPr="00727A06">
        <w:rPr>
          <w:rFonts w:ascii="Arial" w:hAnsi="Arial" w:cs="Arial"/>
          <w:b/>
          <w:bCs/>
          <w:sz w:val="16"/>
          <w:szCs w:val="18"/>
          <w:lang w:val="en-US"/>
        </w:rPr>
        <w:t xml:space="preserve">Fig. S4: </w:t>
      </w:r>
      <w:r w:rsidR="004D6E8E" w:rsidRPr="00727A06">
        <w:rPr>
          <w:rFonts w:ascii="Arial" w:hAnsi="Arial" w:cs="Arial"/>
          <w:b/>
          <w:bCs/>
          <w:sz w:val="16"/>
          <w:szCs w:val="18"/>
          <w:lang w:val="en-US"/>
        </w:rPr>
        <w:t>Hemoglobin trend during normothermic machine perfusion</w:t>
      </w:r>
    </w:p>
    <w:p w14:paraId="5AE69D70" w14:textId="77777777" w:rsidR="004D6E8E" w:rsidRPr="00727A06" w:rsidRDefault="004D6E8E" w:rsidP="00030FA4">
      <w:pPr>
        <w:spacing w:after="0" w:line="240" w:lineRule="auto"/>
        <w:jc w:val="both"/>
        <w:rPr>
          <w:rFonts w:ascii="Arial" w:hAnsi="Arial" w:cs="Arial"/>
          <w:sz w:val="16"/>
          <w:szCs w:val="18"/>
          <w:lang w:val="en-US"/>
        </w:rPr>
      </w:pPr>
      <w:r w:rsidRPr="00727A06">
        <w:rPr>
          <w:rFonts w:ascii="Arial" w:hAnsi="Arial" w:cs="Arial"/>
          <w:sz w:val="16"/>
          <w:szCs w:val="18"/>
          <w:lang w:val="en-US"/>
        </w:rPr>
        <w:t xml:space="preserve">nLT-G showed hemolysis compared to LT-G. Data expressed as mean </w:t>
      </w:r>
      <w:r w:rsidRPr="00727A06">
        <w:rPr>
          <w:rFonts w:ascii="Arial" w:hAnsi="Arial" w:cs="Arial"/>
          <w:sz w:val="16"/>
          <w:szCs w:val="18"/>
          <w:lang w:val="en-US"/>
        </w:rPr>
        <w:sym w:font="Symbol" w:char="F0B1"/>
      </w:r>
      <w:r w:rsidRPr="00727A06">
        <w:rPr>
          <w:rFonts w:ascii="Arial" w:hAnsi="Arial" w:cs="Arial"/>
          <w:sz w:val="16"/>
          <w:szCs w:val="18"/>
          <w:lang w:val="en-US"/>
        </w:rPr>
        <w:t>SEM (*, p</w:t>
      </w:r>
      <w:r w:rsidR="004B18A1" w:rsidRPr="00727A06">
        <w:rPr>
          <w:rFonts w:ascii="Arial" w:hAnsi="Arial" w:cs="Arial"/>
          <w:sz w:val="16"/>
          <w:szCs w:val="18"/>
          <w:lang w:val="en-US"/>
        </w:rPr>
        <w:t xml:space="preserve"> </w:t>
      </w:r>
      <w:r w:rsidRPr="00727A06">
        <w:rPr>
          <w:rFonts w:ascii="Arial" w:hAnsi="Arial" w:cs="Arial"/>
          <w:sz w:val="16"/>
          <w:szCs w:val="18"/>
          <w:lang w:val="en-US"/>
        </w:rPr>
        <w:t>=</w:t>
      </w:r>
      <w:r w:rsidR="004B18A1" w:rsidRPr="00727A06">
        <w:rPr>
          <w:rFonts w:ascii="Arial" w:hAnsi="Arial" w:cs="Arial"/>
          <w:sz w:val="16"/>
          <w:szCs w:val="18"/>
          <w:lang w:val="en-US"/>
        </w:rPr>
        <w:t xml:space="preserve"> </w:t>
      </w:r>
      <w:r w:rsidRPr="00727A06">
        <w:rPr>
          <w:rFonts w:ascii="Arial" w:hAnsi="Arial" w:cs="Arial"/>
          <w:sz w:val="16"/>
          <w:szCs w:val="18"/>
          <w:lang w:val="en-US"/>
        </w:rPr>
        <w:t>0.009 by repeated measures analyses).</w:t>
      </w:r>
    </w:p>
    <w:p w14:paraId="5C32C108" w14:textId="77777777" w:rsidR="004D6E8E" w:rsidRPr="005D5932" w:rsidRDefault="004D6E8E" w:rsidP="00030F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22243D9A" w14:textId="77777777" w:rsidR="00A16AC6" w:rsidRPr="00143600" w:rsidRDefault="00A16AC6" w:rsidP="00030FA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bookmarkStart w:id="1" w:name="_GoBack"/>
      <w:bookmarkEnd w:id="1"/>
    </w:p>
    <w:sectPr w:rsidR="00A16AC6" w:rsidRPr="00143600">
      <w:foot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7115" w14:textId="77777777" w:rsidR="007A2161" w:rsidRDefault="007A2161" w:rsidP="00143600">
      <w:pPr>
        <w:spacing w:after="0" w:line="240" w:lineRule="auto"/>
      </w:pPr>
      <w:r>
        <w:separator/>
      </w:r>
    </w:p>
  </w:endnote>
  <w:endnote w:type="continuationSeparator" w:id="0">
    <w:p w14:paraId="6F0A0828" w14:textId="77777777" w:rsidR="007A2161" w:rsidRDefault="007A2161" w:rsidP="0014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C507" w14:textId="0E4F8DD4" w:rsidR="00FD0A40" w:rsidRPr="00FD0A40" w:rsidRDefault="00FD0A40">
    <w:pPr>
      <w:pStyle w:val="Fuzeile"/>
      <w:rPr>
        <w:rFonts w:ascii="Arial" w:hAnsi="Arial" w:cs="Arial"/>
        <w:sz w:val="18"/>
        <w:szCs w:val="18"/>
      </w:rPr>
    </w:pPr>
    <w:r w:rsidRPr="00E10F6D">
      <w:rPr>
        <w:rFonts w:ascii="Arial" w:hAnsi="Arial" w:cs="Arial"/>
        <w:sz w:val="14"/>
        <w:szCs w:val="14"/>
      </w:rPr>
      <w:t>ALTEX 3</w:t>
    </w:r>
    <w:r w:rsidR="00257D64">
      <w:rPr>
        <w:rFonts w:ascii="Arial" w:hAnsi="Arial" w:cs="Arial"/>
        <w:sz w:val="14"/>
        <w:szCs w:val="14"/>
      </w:rPr>
      <w:t>7</w:t>
    </w:r>
    <w:r w:rsidRPr="00E10F6D">
      <w:rPr>
        <w:rFonts w:ascii="Arial" w:hAnsi="Arial" w:cs="Arial"/>
        <w:sz w:val="14"/>
        <w:szCs w:val="14"/>
      </w:rPr>
      <w:t>(</w:t>
    </w:r>
    <w:r w:rsidR="00AA20CF">
      <w:rPr>
        <w:rFonts w:ascii="Arial" w:hAnsi="Arial" w:cs="Arial"/>
        <w:sz w:val="14"/>
        <w:szCs w:val="14"/>
      </w:rPr>
      <w:t>2</w:t>
    </w:r>
    <w:r w:rsidRPr="00E10F6D">
      <w:rPr>
        <w:rFonts w:ascii="Arial" w:hAnsi="Arial" w:cs="Arial"/>
        <w:sz w:val="14"/>
        <w:szCs w:val="14"/>
      </w:rPr>
      <w:t>), SUPPLEMENTARY DATA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10F6D">
      <w:rPr>
        <w:rFonts w:ascii="Times New Roman" w:hAnsi="Times New Roman"/>
        <w:sz w:val="18"/>
        <w:szCs w:val="18"/>
      </w:rPr>
      <w:fldChar w:fldCharType="begin"/>
    </w:r>
    <w:r w:rsidRPr="00E10F6D">
      <w:rPr>
        <w:rFonts w:ascii="Times New Roman" w:hAnsi="Times New Roman"/>
        <w:sz w:val="18"/>
        <w:szCs w:val="18"/>
      </w:rPr>
      <w:instrText>PAGE   \* MERGEFORMAT</w:instrText>
    </w:r>
    <w:r w:rsidRPr="00E10F6D">
      <w:rPr>
        <w:rFonts w:ascii="Times New Roman" w:hAnsi="Times New Roman"/>
        <w:sz w:val="18"/>
        <w:szCs w:val="18"/>
      </w:rPr>
      <w:fldChar w:fldCharType="separate"/>
    </w:r>
    <w:r w:rsidR="00243B47" w:rsidRPr="00243B47">
      <w:rPr>
        <w:rFonts w:ascii="Times New Roman" w:hAnsi="Times New Roman"/>
        <w:noProof/>
        <w:sz w:val="18"/>
        <w:szCs w:val="18"/>
        <w:lang w:val="de-DE"/>
      </w:rPr>
      <w:t>1</w:t>
    </w:r>
    <w:r w:rsidRPr="00E10F6D">
      <w:rPr>
        <w:rFonts w:ascii="Times New Roman" w:hAnsi="Times New Roman"/>
        <w:sz w:val="18"/>
        <w:szCs w:val="18"/>
      </w:rPr>
      <w:fldChar w:fldCharType="end"/>
    </w:r>
  </w:p>
  <w:p w14:paraId="2DCD68D9" w14:textId="77777777" w:rsidR="00FD0A40" w:rsidRDefault="00FD0A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F231" w14:textId="77777777" w:rsidR="007A2161" w:rsidRDefault="007A2161" w:rsidP="00143600">
      <w:pPr>
        <w:spacing w:after="0" w:line="240" w:lineRule="auto"/>
      </w:pPr>
      <w:r>
        <w:separator/>
      </w:r>
    </w:p>
  </w:footnote>
  <w:footnote w:type="continuationSeparator" w:id="0">
    <w:p w14:paraId="1031D5E1" w14:textId="77777777" w:rsidR="007A2161" w:rsidRDefault="007A2161" w:rsidP="00143600">
      <w:pPr>
        <w:spacing w:after="0" w:line="240" w:lineRule="auto"/>
      </w:pPr>
      <w:r>
        <w:continuationSeparator/>
      </w:r>
    </w:p>
  </w:footnote>
  <w:footnote w:id="1">
    <w:p w14:paraId="3E66592E" w14:textId="77777777" w:rsidR="00E10F6D" w:rsidRDefault="00E10F6D" w:rsidP="00143600">
      <w:pPr>
        <w:pStyle w:val="Funotentext"/>
        <w:rPr>
          <w:rFonts w:ascii="Arial" w:hAnsi="Arial" w:cs="Arial"/>
          <w:sz w:val="14"/>
          <w:szCs w:val="14"/>
          <w:lang w:val="en-US"/>
        </w:rPr>
      </w:pPr>
    </w:p>
    <w:bookmarkStart w:id="0" w:name="_Hlk27039217"/>
    <w:p w14:paraId="7777FE1E" w14:textId="77777777" w:rsidR="00143600" w:rsidRPr="003A4F5C" w:rsidRDefault="003A4F5C" w:rsidP="00FB1329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3A4F5C">
        <w:rPr>
          <w:rFonts w:ascii="Arial" w:hAnsi="Arial" w:cs="Arial"/>
          <w:sz w:val="14"/>
          <w:szCs w:val="14"/>
          <w:lang w:val="it-IT"/>
        </w:rPr>
        <w:fldChar w:fldCharType="begin"/>
      </w:r>
      <w:r w:rsidRPr="003A4F5C">
        <w:rPr>
          <w:rFonts w:ascii="Arial" w:hAnsi="Arial" w:cs="Arial"/>
          <w:sz w:val="14"/>
          <w:szCs w:val="14"/>
          <w:lang w:val="it-IT"/>
        </w:rPr>
        <w:instrText xml:space="preserve"> HYPERLINK "https://doi.org/10.14573/altex.1909131s" </w:instrText>
      </w:r>
      <w:r w:rsidRPr="003A4F5C">
        <w:rPr>
          <w:rFonts w:ascii="Arial" w:hAnsi="Arial" w:cs="Arial"/>
          <w:sz w:val="14"/>
          <w:szCs w:val="14"/>
          <w:lang w:val="it-IT"/>
        </w:rPr>
        <w:fldChar w:fldCharType="separate"/>
      </w:r>
      <w:r w:rsidRPr="003A4F5C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doi:10.14573/</w:t>
      </w:r>
      <w:proofErr w:type="spellStart"/>
      <w:r w:rsidRPr="003A4F5C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altex</w:t>
      </w:r>
      <w:proofErr w:type="spellEnd"/>
      <w:r w:rsidRPr="003A4F5C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.</w:t>
      </w:r>
      <w:r w:rsidRPr="003A4F5C">
        <w:rPr>
          <w:rStyle w:val="Hyperlink"/>
          <w:rFonts w:ascii="Arial" w:hAnsi="Arial" w:cs="Arial"/>
          <w:color w:val="auto"/>
          <w:sz w:val="14"/>
          <w:szCs w:val="14"/>
          <w:u w:val="none"/>
          <w:lang w:val="de-DE"/>
        </w:rPr>
        <w:t>1909131</w:t>
      </w:r>
      <w:r w:rsidR="00143600" w:rsidRPr="003A4F5C">
        <w:rPr>
          <w:rStyle w:val="Hyperlink"/>
          <w:rFonts w:ascii="Arial" w:hAnsi="Arial" w:cs="Arial"/>
          <w:color w:val="auto"/>
          <w:sz w:val="14"/>
          <w:szCs w:val="14"/>
          <w:u w:val="none"/>
          <w:lang w:val="en-US"/>
        </w:rPr>
        <w:t>s</w:t>
      </w:r>
      <w:r w:rsidRPr="003A4F5C">
        <w:rPr>
          <w:rFonts w:ascii="Arial" w:hAnsi="Arial" w:cs="Arial"/>
          <w:sz w:val="14"/>
          <w:szCs w:val="14"/>
          <w:lang w:val="it-IT"/>
        </w:rPr>
        <w:fldChar w:fldCharType="end"/>
      </w:r>
      <w:bookmarkEnd w:id="0"/>
      <w:r w:rsidR="008E6546" w:rsidRPr="003A4F5C">
        <w:rPr>
          <w:rFonts w:ascii="Arial" w:hAnsi="Arial" w:cs="Arial"/>
          <w:sz w:val="14"/>
          <w:szCs w:val="14"/>
          <w:lang w:val="en-US"/>
        </w:rPr>
        <w:t xml:space="preserve"> </w:t>
      </w:r>
    </w:p>
    <w:p w14:paraId="515CBEE2" w14:textId="77777777" w:rsidR="00FD0A40" w:rsidRPr="00F3788F" w:rsidRDefault="00FD0A40" w:rsidP="00143600">
      <w:pPr>
        <w:pStyle w:val="Funotentext"/>
        <w:rPr>
          <w:rFonts w:ascii="Arial" w:hAnsi="Arial" w:cs="Arial"/>
          <w:sz w:val="16"/>
          <w:szCs w:val="16"/>
          <w:lang w:val="de-D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00"/>
    <w:rsid w:val="00015E00"/>
    <w:rsid w:val="00030FA4"/>
    <w:rsid w:val="000A4FEB"/>
    <w:rsid w:val="000F428B"/>
    <w:rsid w:val="00143600"/>
    <w:rsid w:val="00190276"/>
    <w:rsid w:val="001D459F"/>
    <w:rsid w:val="001F4D42"/>
    <w:rsid w:val="0020178E"/>
    <w:rsid w:val="00243B47"/>
    <w:rsid w:val="00257D64"/>
    <w:rsid w:val="00323D25"/>
    <w:rsid w:val="0032686C"/>
    <w:rsid w:val="003450EF"/>
    <w:rsid w:val="003A4F5C"/>
    <w:rsid w:val="004028B4"/>
    <w:rsid w:val="0042470C"/>
    <w:rsid w:val="00475857"/>
    <w:rsid w:val="004B18A1"/>
    <w:rsid w:val="004D6E8E"/>
    <w:rsid w:val="005E7512"/>
    <w:rsid w:val="0060549B"/>
    <w:rsid w:val="00624B5D"/>
    <w:rsid w:val="006D713A"/>
    <w:rsid w:val="00727A06"/>
    <w:rsid w:val="00757931"/>
    <w:rsid w:val="007A2161"/>
    <w:rsid w:val="008A1BD7"/>
    <w:rsid w:val="008E412B"/>
    <w:rsid w:val="008E6546"/>
    <w:rsid w:val="009647CE"/>
    <w:rsid w:val="00974309"/>
    <w:rsid w:val="009C47A5"/>
    <w:rsid w:val="009D3E99"/>
    <w:rsid w:val="009E1673"/>
    <w:rsid w:val="009E386D"/>
    <w:rsid w:val="00A16AC6"/>
    <w:rsid w:val="00A3560B"/>
    <w:rsid w:val="00AA20CF"/>
    <w:rsid w:val="00AB0671"/>
    <w:rsid w:val="00C56601"/>
    <w:rsid w:val="00C876FA"/>
    <w:rsid w:val="00E10F6D"/>
    <w:rsid w:val="00E165E6"/>
    <w:rsid w:val="00F133D2"/>
    <w:rsid w:val="00F96B7F"/>
    <w:rsid w:val="00FA1E48"/>
    <w:rsid w:val="00FA4C21"/>
    <w:rsid w:val="00FB1329"/>
    <w:rsid w:val="00FD0A40"/>
    <w:rsid w:val="00FD37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646F"/>
  <w15:docId w15:val="{57CBC762-8B8C-47BD-83E2-DF22B0EC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LTEX Autoren"/>
    <w:qFormat/>
    <w:rsid w:val="0014360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TEX">
    <w:name w:val="ALTEX"/>
    <w:basedOn w:val="Standard"/>
    <w:link w:val="ALTEXZchn"/>
    <w:qFormat/>
    <w:rsid w:val="006D713A"/>
    <w:pPr>
      <w:spacing w:after="0" w:line="240" w:lineRule="auto"/>
    </w:pPr>
    <w:rPr>
      <w:rFonts w:asciiTheme="minorHAnsi" w:eastAsiaTheme="minorHAnsi" w:hAnsiTheme="minorHAnsi" w:cstheme="minorBidi"/>
      <w:sz w:val="18"/>
      <w:lang w:val="en-US"/>
    </w:rPr>
  </w:style>
  <w:style w:type="character" w:customStyle="1" w:styleId="ALTEXZchn">
    <w:name w:val="ALTEX Zchn"/>
    <w:basedOn w:val="Absatz-Standardschriftart"/>
    <w:link w:val="ALTEX"/>
    <w:rsid w:val="006D713A"/>
    <w:rPr>
      <w:sz w:val="18"/>
    </w:rPr>
  </w:style>
  <w:style w:type="character" w:styleId="Buchtitel">
    <w:name w:val="Book Title"/>
    <w:aliases w:val="ALTEX Überschrift"/>
    <w:basedOn w:val="Absatz-Standardschriftart"/>
    <w:qFormat/>
    <w:rsid w:val="006D713A"/>
    <w:rPr>
      <w:rFonts w:ascii="Arial" w:hAnsi="Arial"/>
      <w:b/>
      <w:bCs/>
      <w:caps w:val="0"/>
      <w:smallCaps w:val="0"/>
      <w:strike w:val="0"/>
      <w:dstrike w:val="0"/>
      <w:vanish w:val="0"/>
      <w:spacing w:val="5"/>
      <w:sz w:val="28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713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Cs/>
      <w:color w:val="4F81BD" w:themeColor="accent1"/>
      <w:sz w:val="24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713A"/>
    <w:rPr>
      <w:b/>
      <w:bCs/>
      <w:iCs/>
      <w:color w:val="4F81BD" w:themeColor="accent1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14360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3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3600"/>
    <w:rPr>
      <w:rFonts w:ascii="Calibri" w:eastAsia="Calibri" w:hAnsi="Calibri" w:cs="Times New Roman"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FD0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A40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D0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A40"/>
    <w:rPr>
      <w:rFonts w:ascii="Calibri" w:eastAsia="Calibri" w:hAnsi="Calibri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3A4F5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4F5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8A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TEX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4ACB-35FF-4E82-BFB2-A23CA057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editor</cp:lastModifiedBy>
  <cp:revision>2</cp:revision>
  <dcterms:created xsi:type="dcterms:W3CDTF">2020-01-30T12:18:00Z</dcterms:created>
  <dcterms:modified xsi:type="dcterms:W3CDTF">2020-01-30T12:18:00Z</dcterms:modified>
</cp:coreProperties>
</file>